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Republica Moldova, or. Chișinău, strada Vissarion Belinski 16B,  MD-2008, Tel/fax+373 22 27 25 00</w:t>
      </w:r>
    </w:p>
    <w:p w:rsidR="00000000" w:rsidDel="00000000" w:rsidP="00000000" w:rsidRDefault="00000000" w:rsidRPr="00000000" w14:paraId="00000002">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e-mail: ivc.moldova@gmail.com, www.ivcmoldova.org</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Heading2"/>
        <w:spacing w:after="240" w:lineRule="auto"/>
        <w:jc w:val="center"/>
        <w:rPr>
          <w:rFonts w:ascii="Times New Roman" w:cs="Times New Roman" w:eastAsia="Times New Roman" w:hAnsi="Times New Roman"/>
          <w:sz w:val="24"/>
          <w:szCs w:val="24"/>
          <w:u w:val="single"/>
        </w:rPr>
      </w:pPr>
      <w:bookmarkStart w:colFirst="0" w:colLast="0" w:name="_ecf10pl129zr" w:id="0"/>
      <w:bookmarkEnd w:id="0"/>
      <w:r w:rsidDel="00000000" w:rsidR="00000000" w:rsidRPr="00000000">
        <w:rPr>
          <w:rFonts w:ascii="Times New Roman" w:cs="Times New Roman" w:eastAsia="Times New Roman" w:hAnsi="Times New Roman"/>
          <w:sz w:val="24"/>
          <w:szCs w:val="24"/>
          <w:u w:val="single"/>
          <w:rtl w:val="0"/>
        </w:rPr>
        <w:t xml:space="preserve">Anunț de recrutare stagiari - AO „Institutum Virtutes Civilis” </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Asociația Obștească „Institutum Virtutes Civilis” (IVC) anunță lansarea unui concurs pentru selectarea a </w:t>
      </w:r>
      <w:r w:rsidDel="00000000" w:rsidR="00000000" w:rsidRPr="00000000">
        <w:rPr>
          <w:rFonts w:ascii="Times New Roman" w:cs="Times New Roman" w:eastAsia="Times New Roman" w:hAnsi="Times New Roman"/>
          <w:b w:val="1"/>
          <w:bCs w:val="1"/>
          <w:sz w:val="24"/>
          <w:szCs w:val="24"/>
          <w:rtl w:val="0"/>
        </w:rPr>
        <w:t xml:space="preserve">3 stagiari</w:t>
      </w:r>
      <w:r w:rsidDel="00000000" w:rsidR="00000000" w:rsidRPr="00000000">
        <w:rPr>
          <w:rFonts w:ascii="Times New Roman" w:cs="Times New Roman" w:eastAsia="Times New Roman" w:hAnsi="Times New Roman"/>
          <w:sz w:val="24"/>
          <w:szCs w:val="24"/>
          <w:rtl w:val="0"/>
        </w:rPr>
        <w:t xml:space="preserve">, care vor desfășura activități în cadrul proiectului </w:t>
      </w:r>
      <w:r w:rsidDel="00000000" w:rsidR="00000000" w:rsidRPr="00000000">
        <w:rPr>
          <w:rFonts w:ascii="Times New Roman" w:cs="Times New Roman" w:eastAsia="Times New Roman" w:hAnsi="Times New Roman"/>
          <w:b w:val="1"/>
          <w:bCs w:val="1"/>
          <w:sz w:val="24"/>
          <w:szCs w:val="24"/>
          <w:rtl w:val="0"/>
        </w:rPr>
        <w:t xml:space="preserve">„Moldova - acasă pentru fiecare”</w:t>
      </w:r>
      <w:r w:rsidDel="00000000" w:rsidR="00000000" w:rsidRPr="00000000">
        <w:rPr>
          <w:rFonts w:ascii="Times New Roman" w:cs="Times New Roman" w:eastAsia="Times New Roman" w:hAnsi="Times New Roman"/>
          <w:sz w:val="24"/>
          <w:szCs w:val="24"/>
          <w:rtl w:val="0"/>
        </w:rPr>
        <w:t xml:space="preserve">, implementat în perioada noiembrie 2025 - martie 2027, cu sprijinul financiar al Fundației Soros Moldova. Stagiile vor fi organizate în </w:t>
      </w:r>
      <w:r w:rsidDel="00000000" w:rsidR="00000000" w:rsidRPr="00000000">
        <w:rPr>
          <w:rFonts w:ascii="Times New Roman" w:cs="Times New Roman" w:eastAsia="Times New Roman" w:hAnsi="Times New Roman"/>
          <w:b w:val="1"/>
          <w:bCs w:val="1"/>
          <w:sz w:val="24"/>
          <w:szCs w:val="24"/>
          <w:rtl w:val="0"/>
        </w:rPr>
        <w:t xml:space="preserve">3 perioade distincte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câte 6 luni fiecare</w:t>
      </w:r>
      <w:r w:rsidDel="00000000" w:rsidR="00000000" w:rsidRPr="00000000">
        <w:rPr>
          <w:rFonts w:ascii="Times New Roman" w:cs="Times New Roman" w:eastAsia="Times New Roman" w:hAnsi="Times New Roman"/>
          <w:sz w:val="24"/>
          <w:szCs w:val="24"/>
          <w:rtl w:val="0"/>
        </w:rPr>
        <w:t xml:space="preserve"> în perioada de implementare a proiectului.</w:t>
      </w:r>
    </w:p>
    <w:p w:rsidR="00000000" w:rsidDel="00000000" w:rsidP="00000000" w:rsidRDefault="00000000" w:rsidRPr="00000000" w14:paraId="00000006">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m1u5vcnf5b17" w:id="1"/>
      <w:bookmarkEnd w:id="1"/>
      <w:r w:rsidDel="00000000" w:rsidR="00000000" w:rsidRPr="00000000">
        <w:rPr>
          <w:rFonts w:ascii="Times New Roman" w:cs="Times New Roman" w:eastAsia="Times New Roman" w:hAnsi="Times New Roman"/>
          <w:b w:val="1"/>
          <w:bCs w:val="1"/>
          <w:color w:val="000000"/>
          <w:sz w:val="24"/>
          <w:szCs w:val="24"/>
          <w:rtl w:val="0"/>
        </w:rPr>
        <w:t xml:space="preserve">Cine poate aplica</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ești student/ă în ultimul an de licență (ciclul I) sau student/ă la programele de masterat (ciclul II) sau doctorand în domeniul științelor sociale, economice, politice, administrative, juridice, culturale, istorice și ale educației, vorbești și scrii în limba română și engleză, ești comunicativ/ă și dornic/ă să faci parte dintr-o echipă dinamică, te încurajăm să aplici!</w:t>
      </w:r>
    </w:p>
    <w:p w:rsidR="00000000" w:rsidDel="00000000" w:rsidP="00000000" w:rsidRDefault="00000000" w:rsidRPr="00000000" w14:paraId="00000008">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c1l2483vdvqh" w:id="2"/>
      <w:bookmarkEnd w:id="2"/>
      <w:r w:rsidDel="00000000" w:rsidR="00000000" w:rsidRPr="00000000">
        <w:rPr>
          <w:rFonts w:ascii="Times New Roman" w:cs="Times New Roman" w:eastAsia="Times New Roman" w:hAnsi="Times New Roman"/>
          <w:b w:val="1"/>
          <w:bCs w:val="1"/>
          <w:color w:val="000000"/>
          <w:sz w:val="24"/>
          <w:szCs w:val="24"/>
          <w:rtl w:val="0"/>
        </w:rPr>
        <w:t xml:space="preserve">Ce vei face pe durata stagiului</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 fi implicat/ă în procesele de planificare, organizare și evaluare a activităților desfășurate în proiectele AO IVC, care vor include:</w:t>
      </w:r>
    </w:p>
    <w:p w:rsidR="00000000" w:rsidDel="00000000" w:rsidP="00000000" w:rsidRDefault="00000000" w:rsidRPr="00000000" w14:paraId="0000000A">
      <w:pPr>
        <w:numPr>
          <w:ilvl w:val="0"/>
          <w:numId w:val="1"/>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Studii și cercetări,</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Instruiri,</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Forumuri,</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Concursuri,</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Expoziții </w:t>
      </w:r>
    </w:p>
    <w:p w:rsidR="00000000" w:rsidDel="00000000" w:rsidP="00000000" w:rsidRDefault="00000000" w:rsidRPr="00000000" w14:paraId="0000000F">
      <w:pPr>
        <w:numPr>
          <w:ilvl w:val="0"/>
          <w:numId w:val="1"/>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Școli de vară etc.</w:t>
      </w:r>
    </w:p>
    <w:p w:rsidR="00000000" w:rsidDel="00000000" w:rsidP="00000000" w:rsidRDefault="00000000" w:rsidRPr="00000000" w14:paraId="00000010">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74ksptljypyz" w:id="3"/>
      <w:bookmarkEnd w:id="3"/>
      <w:r w:rsidDel="00000000" w:rsidR="00000000" w:rsidRPr="00000000">
        <w:rPr>
          <w:rFonts w:ascii="Times New Roman" w:cs="Times New Roman" w:eastAsia="Times New Roman" w:hAnsi="Times New Roman"/>
          <w:b w:val="1"/>
          <w:bCs w:val="1"/>
          <w:color w:val="000000"/>
          <w:sz w:val="24"/>
          <w:szCs w:val="24"/>
          <w:rtl w:val="0"/>
        </w:rPr>
        <w:t xml:space="preserve">Detalii despre stagiu</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Durata:</w:t>
      </w:r>
      <w:r w:rsidDel="00000000" w:rsidR="00000000" w:rsidRPr="00000000">
        <w:rPr>
          <w:rFonts w:ascii="Times New Roman" w:cs="Times New Roman" w:eastAsia="Times New Roman" w:hAnsi="Times New Roman"/>
          <w:sz w:val="24"/>
          <w:szCs w:val="24"/>
          <w:rtl w:val="0"/>
        </w:rPr>
        <w:t xml:space="preserve"> 6 luni</w:t>
        <w:br w:type="textWrapping"/>
      </w:r>
      <w:r w:rsidDel="00000000" w:rsidR="00000000" w:rsidRPr="00000000">
        <w:rPr>
          <w:rFonts w:ascii="Times New Roman" w:cs="Times New Roman" w:eastAsia="Times New Roman" w:hAnsi="Times New Roman"/>
          <w:b w:val="1"/>
          <w:bCs w:val="1"/>
          <w:sz w:val="24"/>
          <w:szCs w:val="24"/>
          <w:rtl w:val="0"/>
        </w:rPr>
        <w:t xml:space="preserve">Număr de ore:</w:t>
      </w:r>
      <w:r w:rsidDel="00000000" w:rsidR="00000000" w:rsidRPr="00000000">
        <w:rPr>
          <w:rFonts w:ascii="Times New Roman" w:cs="Times New Roman" w:eastAsia="Times New Roman" w:hAnsi="Times New Roman"/>
          <w:sz w:val="24"/>
          <w:szCs w:val="24"/>
          <w:rtl w:val="0"/>
        </w:rPr>
        <w:t xml:space="preserve"> 10 zile pe lună (implicare parțială)</w:t>
        <w:br w:type="textWrapping"/>
      </w:r>
      <w:r w:rsidDel="00000000" w:rsidR="00000000" w:rsidRPr="00000000">
        <w:rPr>
          <w:rFonts w:ascii="Times New Roman" w:cs="Times New Roman" w:eastAsia="Times New Roman" w:hAnsi="Times New Roman"/>
          <w:b w:val="1"/>
          <w:bCs w:val="1"/>
          <w:sz w:val="24"/>
          <w:szCs w:val="24"/>
          <w:rtl w:val="0"/>
        </w:rPr>
        <w:t xml:space="preserve">Tipul stagiului:</w:t>
      </w:r>
      <w:r w:rsidDel="00000000" w:rsidR="00000000" w:rsidRPr="00000000">
        <w:rPr>
          <w:rFonts w:ascii="Times New Roman" w:cs="Times New Roman" w:eastAsia="Times New Roman" w:hAnsi="Times New Roman"/>
          <w:sz w:val="24"/>
          <w:szCs w:val="24"/>
          <w:rtl w:val="0"/>
        </w:rPr>
        <w:t xml:space="preserve"> plătit</w:t>
        <w:br w:type="textWrapping"/>
      </w:r>
      <w:r w:rsidDel="00000000" w:rsidR="00000000" w:rsidRPr="00000000">
        <w:rPr>
          <w:rFonts w:ascii="Times New Roman" w:cs="Times New Roman" w:eastAsia="Times New Roman" w:hAnsi="Times New Roman"/>
          <w:b w:val="1"/>
          <w:bCs w:val="1"/>
          <w:sz w:val="24"/>
          <w:szCs w:val="24"/>
          <w:rtl w:val="0"/>
        </w:rPr>
        <w:t xml:space="preserve">Remunerare:</w:t>
      </w:r>
      <w:r w:rsidDel="00000000" w:rsidR="00000000" w:rsidRPr="00000000">
        <w:rPr>
          <w:rFonts w:ascii="Times New Roman" w:cs="Times New Roman" w:eastAsia="Times New Roman" w:hAnsi="Times New Roman"/>
          <w:sz w:val="24"/>
          <w:szCs w:val="24"/>
          <w:rtl w:val="0"/>
        </w:rPr>
        <w:t xml:space="preserve"> în baza experienței și volumul sarcinilor</w:t>
        <w:br w:type="textWrapping"/>
      </w:r>
      <w:r w:rsidDel="00000000" w:rsidR="00000000" w:rsidRPr="00000000">
        <w:rPr>
          <w:rFonts w:ascii="Times New Roman" w:cs="Times New Roman" w:eastAsia="Times New Roman" w:hAnsi="Times New Roman"/>
          <w:b w:val="1"/>
          <w:bCs w:val="1"/>
          <w:sz w:val="24"/>
          <w:szCs w:val="24"/>
          <w:rtl w:val="0"/>
        </w:rPr>
        <w:t xml:space="preserve">Domenii de activitate: </w:t>
      </w:r>
      <w:r w:rsidDel="00000000" w:rsidR="00000000" w:rsidRPr="00000000">
        <w:rPr>
          <w:rFonts w:ascii="Times New Roman" w:cs="Times New Roman" w:eastAsia="Times New Roman" w:hAnsi="Times New Roman"/>
          <w:sz w:val="24"/>
          <w:szCs w:val="24"/>
          <w:rtl w:val="0"/>
        </w:rPr>
        <w:t xml:space="preserve">egalitate de gen, drepturile omului, politici publice eficiente, procesele integrării europene</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mai multe detalii vezi Termenii de referință. </w:t>
      </w:r>
    </w:p>
    <w:p w:rsidR="00000000" w:rsidDel="00000000" w:rsidP="00000000" w:rsidRDefault="00000000" w:rsidRPr="00000000" w14:paraId="00000014">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lrkeggffq5s5" w:id="4"/>
      <w:bookmarkEnd w:id="4"/>
      <w:r w:rsidDel="00000000" w:rsidR="00000000" w:rsidRPr="00000000">
        <w:rPr>
          <w:rFonts w:ascii="Times New Roman" w:cs="Times New Roman" w:eastAsia="Times New Roman" w:hAnsi="Times New Roman"/>
          <w:b w:val="1"/>
          <w:bCs w:val="1"/>
          <w:color w:val="000000"/>
          <w:sz w:val="24"/>
          <w:szCs w:val="24"/>
          <w:rtl w:val="0"/>
        </w:rPr>
        <w:t xml:space="preserve">Cum aplici</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Candidații interesați sunt încurajați să completeze, </w:t>
      </w:r>
      <w:r w:rsidDel="00000000" w:rsidR="00000000" w:rsidRPr="00000000">
        <w:rPr>
          <w:rFonts w:ascii="Times New Roman" w:cs="Times New Roman" w:eastAsia="Times New Roman" w:hAnsi="Times New Roman"/>
          <w:b w:val="1"/>
          <w:bCs w:val="1"/>
          <w:sz w:val="24"/>
          <w:szCs w:val="24"/>
          <w:rtl w:val="0"/>
        </w:rPr>
        <w:t xml:space="preserve">până la data de 18 ianuarie 2026, ora 23:59</w:t>
      </w:r>
      <w:r w:rsidDel="00000000" w:rsidR="00000000" w:rsidRPr="00000000">
        <w:rPr>
          <w:rFonts w:ascii="Times New Roman" w:cs="Times New Roman" w:eastAsia="Times New Roman" w:hAnsi="Times New Roman"/>
          <w:sz w:val="24"/>
          <w:szCs w:val="24"/>
          <w:rtl w:val="0"/>
        </w:rPr>
        <w:t xml:space="preserve">, formularul de înregistrare: </w:t>
      </w:r>
      <w:hyperlink r:id="rId6">
        <w:r w:rsidDel="00000000" w:rsidR="00000000" w:rsidRPr="00000000">
          <w:rPr>
            <w:rFonts w:ascii="Times New Roman" w:cs="Times New Roman" w:eastAsia="Times New Roman" w:hAnsi="Times New Roman"/>
            <w:color w:val="1155cc"/>
            <w:sz w:val="24"/>
            <w:szCs w:val="24"/>
            <w:u w:val="single"/>
            <w:rtl w:val="0"/>
          </w:rPr>
          <w:t xml:space="preserve">https://forms.gle/7TjeBTPpMSdXQkLC6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9hs6xu9wybcd" w:id="5"/>
      <w:bookmarkEnd w:id="5"/>
      <w:r w:rsidDel="00000000" w:rsidR="00000000" w:rsidRPr="00000000">
        <w:rPr>
          <w:rFonts w:ascii="Times New Roman" w:cs="Times New Roman" w:eastAsia="Times New Roman" w:hAnsi="Times New Roman"/>
          <w:b w:val="1"/>
          <w:bCs w:val="1"/>
          <w:color w:val="000000"/>
          <w:sz w:val="24"/>
          <w:szCs w:val="24"/>
          <w:rtl w:val="0"/>
        </w:rPr>
        <w:t xml:space="preserve">Pentru întrebări suplimentare</w:t>
      </w:r>
    </w:p>
    <w:p w:rsidR="00000000" w:rsidDel="00000000" w:rsidP="00000000" w:rsidRDefault="00000000" w:rsidRPr="00000000" w14:paraId="00000017">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Ne poți scrie la adresa de e-mail: </w:t>
      </w: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info.aoivc@gmail.com</w:t>
        </w:r>
      </w:hyperlink>
      <w:r w:rsidDel="00000000" w:rsidR="00000000" w:rsidRPr="00000000">
        <w:rPr>
          <w:rtl w:val="0"/>
        </w:rPr>
      </w:r>
    </w:p>
    <w:p w:rsidR="00000000" w:rsidDel="00000000" w:rsidP="00000000" w:rsidRDefault="00000000" w:rsidRPr="00000000" w14:paraId="00000018">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IVC își rezervă dreptul să selecteze un număr diferit de cel anunțat de stagiari, sau să anuleze acest concurs la orice etapă a lui. De asemenea, ar putea suferi modificări și perioadele de stagiere. </w:t>
      </w:r>
    </w:p>
    <w:p w:rsidR="00000000" w:rsidDel="00000000" w:rsidP="00000000" w:rsidRDefault="00000000" w:rsidRPr="00000000" w14:paraId="00000019">
      <w:pP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Despre IVC </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Asociația „Institutum Virtutes Civilis” este un think tank independent și apolitic din Republica Moldova, fondat pentru a contribui la promovarea democrației participative, a statului de drept, precum și la sporirea eficienței politicilor publice în domeniile drepturilor omului, păcii și soluționării conflictelor, bunei guvernări, a educației și cercetării, incluziunii și protecției sociale.</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Inițiativele IVC cuprind tematici de la dezvoltarea de politici până la activități de instruire, mentorat, consultanță și dezvoltare de oportunități echitabile pentru afirmarea egală fetelor și băieților, femeilor și bărbaților.</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a-și atinge obiectivul său major, IVC realizează cercetări sociale, politice și economice, promovând recomandările sale prin activități complexe de advocacy. Mai multe detalii privind proiectele realizate de IVC și rezultatele acestora sunt disponibile pe </w:t>
      </w:r>
      <w:hyperlink r:id="rId8">
        <w:r w:rsidDel="00000000" w:rsidR="00000000" w:rsidRPr="00000000">
          <w:rPr>
            <w:rFonts w:ascii="Times New Roman" w:cs="Times New Roman" w:eastAsia="Times New Roman" w:hAnsi="Times New Roman"/>
            <w:color w:val="1155cc"/>
            <w:sz w:val="24"/>
            <w:szCs w:val="24"/>
            <w:u w:val="single"/>
            <w:rtl w:val="0"/>
          </w:rPr>
          <w:t xml:space="preserve">www.ivcmoldova.org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pPr>
    <w:r w:rsidDel="00000000" w:rsidR="00000000" w:rsidRPr="00000000">
      <w:rPr/>
      <w:drawing>
        <wp:inline distB="19050" distT="19050" distL="19050" distR="19050">
          <wp:extent cx="1212915" cy="108781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12915" cy="10878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forms.gle/7TjeBTPpMSdXQkLC6" TargetMode="External"/><Relationship Id="rId7" Type="http://schemas.openxmlformats.org/officeDocument/2006/relationships/hyperlink" Target="mailto:info.aoivc@gmail.com" TargetMode="External"/><Relationship Id="rId8" Type="http://schemas.openxmlformats.org/officeDocument/2006/relationships/hyperlink" Target="http://www.ivcmoldov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